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FE1F40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FE1F40">
        <w:rPr>
          <w:rFonts w:ascii="Times New Roman" w:hAnsi="Times New Roman" w:cs="Times New Roman"/>
          <w:b/>
          <w:bCs/>
          <w:sz w:val="28"/>
          <w:lang w:val="ru-RU"/>
        </w:rPr>
        <w:t>Время в пути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FE1F40">
        <w:rPr>
          <w:b/>
          <w:bCs/>
          <w:sz w:val="28"/>
        </w:rPr>
        <w:t>Наш город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Наш город пока не столица,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Такой он еще молодой,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Но может по праву гордиться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Своею завидной судьбой.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Пройдите по улицам нашим,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Вглядитесь в дома и людей,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И верю, не встретите краше,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Душевней, просторней, светлей.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Как лебедь крылами на взлете,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Сверкая, раскинулась ГЭС.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Где столько еще вы найдете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FE1F40">
        <w:rPr>
          <w:rFonts w:ascii="Times New Roman" w:hAnsi="Times New Roman" w:cs="Times New Roman"/>
        </w:rPr>
        <w:t>Похожих на сказку чудес?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</w:rPr>
      </w:pP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Над нами лазурное небо,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И Волги широкий простор.</w:t>
      </w:r>
    </w:p>
    <w:p w:rsidR="00FE1F40" w:rsidRPr="00FE1F40" w:rsidRDefault="00FE1F40" w:rsidP="00FE1F40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FE1F40">
        <w:rPr>
          <w:rFonts w:ascii="Times New Roman" w:hAnsi="Times New Roman" w:cs="Times New Roman"/>
          <w:lang w:val="ru-RU"/>
        </w:rPr>
        <w:t>А кто в нашем городе не был,</w:t>
      </w:r>
    </w:p>
    <w:p w:rsidR="00FE1F40" w:rsidRPr="00FE1F40" w:rsidRDefault="00FE1F40" w:rsidP="00FE1F40">
      <w:pPr>
        <w:pStyle w:val="a3"/>
        <w:spacing w:before="0" w:beforeAutospacing="0" w:after="0" w:afterAutospacing="0"/>
        <w:ind w:firstLine="2552"/>
        <w:jc w:val="both"/>
      </w:pPr>
      <w:r w:rsidRPr="00FE1F40">
        <w:t>Мы просим за праздничный стол.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E2C34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910A7"/>
    <w:rsid w:val="007E3546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