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2E4E1F">
        <w:rPr>
          <w:rFonts w:ascii="Times New Roman" w:hAnsi="Times New Roman" w:cs="Times New Roman"/>
          <w:b/>
          <w:bCs/>
          <w:sz w:val="28"/>
          <w:lang w:val="ru-RU"/>
        </w:rPr>
        <w:t>Радуга над городом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2E4E1F">
        <w:rPr>
          <w:b/>
          <w:sz w:val="28"/>
          <w:szCs w:val="28"/>
        </w:rPr>
        <w:t>На рыбалке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Бисером рассыпалось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Солнце по росе,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Кулички зазвенькали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На речной косе.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Небо опрокинулось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В речку синевой,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И жаворонок песню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Вьет над головой.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Важные под берегом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Рыбаки сидят,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Взглядом очарованным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В омуты глядят.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Вышла греться к отмели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Стайка пескарей.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Поплавочек дернется,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Подсекай скорей.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Вот уже отчаянно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Бьется поплавок,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Ждёт уха отменная,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Полный котелок.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Это вам не Азия,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Это вам не плов!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Рыбаки довольные,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Радует улов.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Тишиной и свежестью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Полнятся луга,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Шепчутся осокою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Тихо берега.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И поют в полголоса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Песню рыбаки,</w:t>
      </w:r>
    </w:p>
    <w:p w:rsidR="002E4E1F" w:rsidRPr="00B92C0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Полной грудью дышится</w:t>
      </w:r>
    </w:p>
    <w:p w:rsidR="003F7A32" w:rsidRDefault="002E4E1F" w:rsidP="002E4E1F">
      <w:pPr>
        <w:pStyle w:val="a3"/>
        <w:spacing w:before="0" w:beforeAutospacing="0" w:after="0" w:afterAutospacing="0"/>
        <w:ind w:firstLine="2552"/>
      </w:pPr>
      <w:r w:rsidRPr="00B92C02">
        <w:t>Утром у реки.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22B3"/>
    <w:rsid w:val="001A79B6"/>
    <w:rsid w:val="00230156"/>
    <w:rsid w:val="00245BDC"/>
    <w:rsid w:val="0029250E"/>
    <w:rsid w:val="002E4E1F"/>
    <w:rsid w:val="00335903"/>
    <w:rsid w:val="003F7A32"/>
    <w:rsid w:val="004874F7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92C02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